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02C1EBD1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 заключении договора об оказании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53598E21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настоящей Публичной оферте содержатся условия заключения Договора об оказании услуг (далее по тексту - «Договор об оказании услуг» и/или «Договор»). Настоящей офертой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предложение, 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Договор с адресатом, которым будет принято предложение.</w:t>
      </w:r>
    </w:p>
    <w:p w14:paraId="53D2126A" w14:textId="27D6F805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Совершение указанных в настоящей Оферте действий является подтверждением согласия обеих Сторон заключить Договор об оказании услуг на условиях, в порядке и объеме, изложенных в настоящей Оферте.</w:t>
      </w:r>
    </w:p>
    <w:p w14:paraId="3740158A" w14:textId="5B440C8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Нижеизложенный текст Публичной оферты является официальным публичным предложением Исполнителя, адресованный заинтересованному кругу лиц заключить Договор об оказании услуг в соответствии с положениями пункта 2 статьи 437 Гражданского кодекса РФ.</w:t>
      </w:r>
    </w:p>
    <w:p w14:paraId="4B144E66" w14:textId="43BE5D94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об оказании услуг считается заключенным и приобретает силу с момента совершения Сторонами действий, предусмотренных в настоящей Оферте, и, означающих безоговорочное, а также полное принятие всех условий настоящей Оферты без каких-либо изъятий или ограничений на 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53056AAE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 являющимися неотъемлемой частью настоящей Оферты, акцептованный Заказчиком путем совершения конклюдентных действий, предусмотренных настоящей Офертой.</w:t>
      </w:r>
    </w:p>
    <w:p w14:paraId="7620C040" w14:textId="1D8003AA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otherside-inc.ru</w:t>
      </w:r>
    </w:p>
    <w:p w14:paraId="43E559AE" w14:textId="1F8E4B1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>
        <w:rPr>
          <w:rFonts w:ascii="Times New Roman" w:hAnsi="Times New Roman" w:cs="Times New Roman"/>
          <w:sz w:val="24"/>
          <w:szCs w:val="24"/>
        </w:rPr>
        <w:t xml:space="preserve"> – Исполнитель и Заказчик.</w:t>
      </w:r>
    </w:p>
    <w:p w14:paraId="78B08540" w14:textId="24EF9282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>
        <w:rPr>
          <w:rFonts w:ascii="Times New Roman" w:hAnsi="Times New Roman" w:cs="Times New Roman"/>
          <w:sz w:val="24"/>
          <w:szCs w:val="24"/>
        </w:rPr>
        <w:t xml:space="preserve"> – услуга, оказываемая Исполнителем Заказчику в порядке и на условиях, установленных настоящей Офертой.</w:t>
      </w: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23CE363A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091A8B9" w14:textId="4BFB99E1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Исполнитель обязуется оказать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/>
          <w:sz w:val="24"/>
          <w:szCs w:val="24"/>
          <w:lang w:eastAsia="ru-RU"/>
        </w:rPr>
        <w:t xml:space="preserve"> Услуги, а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>
        <w:rPr>
          <w:rFonts w:ascii="Times New Roman" w:hAnsi="Times New Roman"/>
          <w:sz w:val="24"/>
          <w:szCs w:val="24"/>
          <w:lang w:eastAsia="ru-RU"/>
        </w:rPr>
        <w:t xml:space="preserve">обязуется оплатить их в размере, порядке и сроки, установленные настоящим Договором.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  </w:t>
      </w:r>
    </w:p>
    <w:p w14:paraId="1117B4F2" w14:textId="19FD3473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Услуги по настоящему Договору лично, либо с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1413E642" w14:textId="2ECE0C9A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путем акцепта настоящей Оферты через совершение конклюдентных действий, выраженных в:</w:t>
      </w:r>
    </w:p>
    <w:p w14:paraId="5C9C91FF" w14:textId="47B2056B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действиях, связанных с регистрацией учетной записи </w:t>
      </w:r>
      <w:r>
        <w:rPr>
          <w:rFonts w:ascii="Times New Roman" w:hAnsi="Times New Roman" w:cs="Times New Roman"/>
          <w:sz w:val="24"/>
          <w:szCs w:val="24"/>
        </w:rPr>
        <w:t xml:space="preserve">на Сайте Исполнителя в сети «Интернет» при наличии необходимости регистрации учетной записи;</w:t>
      </w:r>
    </w:p>
    <w:p w14:paraId="3C8A3C7B" w14:textId="424E0506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Заказчиком заявки в адрес Исполнителя для оказания Услуг;</w:t>
      </w:r>
    </w:p>
    <w:p w14:paraId="19E344C9" w14:textId="38975CCD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оплатой Услуг Заказчиком;</w:t>
      </w:r>
    </w:p>
    <w:p w14:paraId="1501D5EA" w14:textId="1431200E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оказанием Услуг Исполнителем.</w:t>
      </w:r>
    </w:p>
    <w:p w14:paraId="1380AF8F" w14:textId="7370BCB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неисчерпывающий, могут быть и другие действия, которые ясно выражают намерение лица принять предложение контрагента. </w:t>
      </w:r>
    </w:p>
    <w:p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оказывает Заказчику следующие виды Услуг, каждая из которых оплачивается Заказчиком отдельно на условиях, указанных ниже и на Сайте Исполнителя:</w:t>
      </w:r>
    </w:p>
    <w:p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Тариф </w:t>
      </w:r>
      <w:r>
        <w:rPr>
          <w:rFonts w:ascii="Times New Roman" w:hAnsi="Times New Roman" w:cs="Times New Roman"/>
          <w:sz w:val="24"/>
          <w:szCs w:val="24"/>
        </w:rPr>
        <w:t xml:space="preserve">«Отключение рекламы» — разовая (единовременная) Услуга стоимостью 169 (Сто шестьдесят девять) рублей 00 копеек, оплата которой предоставляет Заказчику бессрочное отключение показа рекламы в мобильном приложении Исполнителя. Услуга предоставляется однократно, действует бессрочно и не требует последующих платежей.</w:t>
      </w:r>
    </w:p>
    <w:p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Тариф </w:t>
      </w:r>
      <w:r>
        <w:rPr>
          <w:rFonts w:ascii="Times New Roman" w:hAnsi="Times New Roman" w:cs="Times New Roman"/>
          <w:sz w:val="24"/>
          <w:szCs w:val="24"/>
        </w:rPr>
        <w:t xml:space="preserve">«Подписка» — Услуга, оплачиваемая Заказчиком на периодической (помесячной) основе, стоимостью 299 (Двести девяносто девять) рублей 00 копеек за каждый расчетный период (1 (один) календарный месяц). Приобретение подписки предоставляет Заказчику:</w:t>
      </w:r>
    </w:p>
    <w:p>
      <w:p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бессрочное отключение показа рекламы в мобильном приложении Исполнителя — данное преимущество сохраняется за Заказчиком независимо от дальнейшего продления или отмены подписки;</w:t>
      </w:r>
    </w:p>
    <w:p>
      <w:p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доступ к закрытому платному Telegram-каналу Исполнителя, предназначенному для общения Заказчика с разработчиками, — указанный доступ предоставляется и сохраняется исключительно на срок действия оплаченного расчетного периода подписки; при отмене подписки Заказчиком либо неоплате очередного расчетного периода доступ к Telegram-каналу прекращается, при этом ранее предоставленное отключение рекламы, указанное в подпункте «а», сохраняется за Заказчиком.</w:t>
      </w:r>
    </w:p>
    <w:p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Подписка продлевается на очередной расчетный период автоматически путем списания денежных средств способом оплаты, выбранным Заказчиком, если Заказчик не отменил подписку до начала очередного расчетного периода. Заказчик вправе отменить подписку в любой момент через личный кабинет на Сайте Исполнителя либо иным способом, указанным на Сайте; отмена вступает в силу с началом следующего расчетного периода, а уже оплаченный период предоставляется Заказчику в полном объеме без пропорционального возврата денежных средств.</w:t>
      </w:r>
    </w:p>
    <w:p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Услуг производится Заказчиком через Сайт Исполнителя с использованием платежного сервиса АО «НКО «Робокасса» (или иного платежного сервиса, впоследствии подключенного Исполнителем) в валюте Российской Федерации (рубли РФ).</w:t>
      </w:r>
    </w:p>
    <w:p w14:paraId="3CD3E5E3" w14:textId="282712FA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2A99C" w14:textId="10AE648F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D54852A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079A" w14:textId="4991CA04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5D09EEC5" w14:textId="174D1F9C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0DDD65C" w14:textId="30A4F3FC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Заказчику доступ к разделам Сайта, необходимым для получения информации, согласно пункту 2.1. Договора.</w:t>
      </w:r>
    </w:p>
    <w:p w14:paraId="707CCAEF" w14:textId="3CB67525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Заказчика, обеспечивает сохранение конфиденциальности этих данных и использует их исключительно для качественного оказания Услуг Заказчику.</w:t>
      </w:r>
    </w:p>
    <w:p w14:paraId="7F6F120B" w14:textId="2AFB4EA3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оставляет за собой право изменять сроки (период) оказания Услуг и условия настоящей Оферты в одностороннем порядке без предварительного уведомления Заказчика, публикуя указанные изменения на Сайте Исполнителя в сети «Интернет». </w:t>
      </w:r>
    </w:p>
    <w:p w14:paraId="024B2B28" w14:textId="19A858A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6A5DB297" w14:textId="245E2E05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Заказчика:</w:t>
      </w:r>
    </w:p>
    <w:p w14:paraId="163D47F6" w14:textId="5FB1C52A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обязан предоставлять достоверную информацию о себе при получении соответствующих Услуг.</w:t>
      </w:r>
    </w:p>
    <w:p w14:paraId="57581C23" w14:textId="3E41F37E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Заказчик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Заказчиком без предоставления в какой-либо форме доступа каким-либо третьим лицам.</w:t>
      </w:r>
    </w:p>
    <w:p w14:paraId="3A14036F" w14:textId="6531F111"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обязуется принять Услуги, оказанные Исполнителем;</w:t>
      </w:r>
    </w:p>
    <w:p w14:paraId="50D78724" w14:textId="32FE5A24"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14:paraId="25E60A6A" w14:textId="4A741795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гарантирует, что все условия Договора ему понятны; Заказчик принимает условия без оговорок, а также в полном объеме.</w:t>
      </w:r>
    </w:p>
    <w:p w14:paraId="64CD32F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0D7CCDE4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услуг Исполнителя определяется в соответствии с пунктом 2 настоящей Оферты (Тариф «Отключение рекламы» — 169 (Сто шестьдесят девять) рублей 00 копеек, разово; Тариф «Подписка» — 299 (Двести девяносто девять) рублей 00 копеек за расчетный период (месяц)), либо иным образом устанавливается на Сайте Исполнителя в сети «Интернет».</w:t>
      </w:r>
    </w:p>
    <w:p w14:paraId="764DB386" w14:textId="257D5B4E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 в рублях Российской Федерации путем оплаты банковской картой или иным доступным способом через платежный сервис АО «НКО «Робокасса», подключенный на Сайте Исполнителя.</w:t>
      </w:r>
    </w:p>
    <w:p w14:paraId="23088A1B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2855E554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реализации настоящего Договора Стороны обеспечивают конфиденциальность и безопасность персональных данных в соответствии с актуальной редакцией ФЗ от 27.07.2006 г. № 152-ФЗ «О персональных данных» и ФЗ от 27.07.2006 г. № 149-ФЗ «Об информации, информационных технологиях и о защите информации».</w:t>
      </w:r>
    </w:p>
    <w:p w14:paraId="17ECB898" w14:textId="2666E04C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B169BAC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конфиденциальной информацией понимается любая информация, передаваемая Исполнителем и Заказчиком в процессе реализации Договора и подлежащая защите, исключения указаны ниже.</w:t>
      </w:r>
    </w:p>
    <w:p w14:paraId="15DD05A3" w14:textId="4B4CBCDF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Такая информация может содержаться в предоставляемых Исполнителю локальных нормативных актах, договорах, письмах, отчетах, аналитических материалах, результатах исследований, схемах, графиках, спецификациях и других документах, оформленных как на бумажных, так и на электронных носителях.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048531EA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течение 30 (Тридцати) рабочих дней уведомить об этом другую Сторону. </w:t>
      </w:r>
    </w:p>
    <w:p w14:paraId="37D8BD3E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обстоятельства непреодолимой силы продолжают действовать более 60 (Шестидесяти) рабочих дней, то каждая Сторона вправе отказаться от настоящего Договора в одностороннем порядке. </w:t>
      </w:r>
    </w:p>
    <w:p w14:paraId="7141425D" w14:textId="0A293163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неисполнения и/или ненадлежащего исполнения своих обязательств по Договору, Стороны несут ответственность в соответствии с условиями настоящей Оферты.</w:t>
      </w:r>
    </w:p>
    <w:p w14:paraId="506C24CF" w14:textId="69323CAB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не несет ответственности за неисполнение и/или ненадлежащее исполнение обязательств по Договору, если такое неисполнение и/или ненадлежащее исполнение произошло по вине </w:t>
      </w:r>
      <w:r>
        <w:rPr>
          <w:rFonts w:ascii="Times New Roman" w:hAnsi="Times New Roman" w:cs="Times New Roman"/>
          <w:sz w:val="24"/>
          <w:szCs w:val="24"/>
        </w:rPr>
        <w:t>Заказчика.</w:t>
      </w:r>
    </w:p>
    <w:p w14:paraId="7D6737F9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578458EA" w14:textId="342EC11B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343C3ABD" w14:textId="2ACBB256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Исполнителя и действует до момента её отзыва Исполнителем.</w:t>
      </w:r>
    </w:p>
    <w:p w14:paraId="05A627E0" w14:textId="7C0453CA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>
        <w:rPr>
          <w:rFonts w:ascii="Times New Roman" w:hAnsi="Times New Roman" w:cs="Times New Roman"/>
          <w:sz w:val="24"/>
          <w:szCs w:val="24"/>
        </w:rPr>
        <w:t xml:space="preserve">Заказчика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Исполнителя посредством размещения на сайте Исполнителя в сети «Интернет», в Личном кабинете </w:t>
      </w:r>
      <w:r>
        <w:rPr>
          <w:rFonts w:ascii="Times New Roman" w:hAnsi="Times New Roman" w:cs="Times New Roman"/>
          <w:sz w:val="24"/>
          <w:szCs w:val="24"/>
        </w:rPr>
        <w:t xml:space="preserve">Заказчика,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  <w:lastRenderedPageBreak/>
        <w:t xml:space="preserve">направления соответствующего уведомления на электронный или почтовый адрес, указанный </w:t>
      </w:r>
      <w:r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исполнения.</w:t>
      </w:r>
    </w:p>
    <w:p w14:paraId="0BEF3466" w14:textId="659B1D9D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Акцепта условий Оферты Заказчиком и действует до полного исполнения Сторонами обязательств по Договору.</w:t>
      </w:r>
    </w:p>
    <w:p w14:paraId="72B9D6DD" w14:textId="1FE24FEC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Изменения, внесенные Исполнителем в Договор и опубликованные на сайте в форме актуализированной Оферты, считаются принятыми Заказчиком в полном объеме.</w:t>
      </w:r>
    </w:p>
    <w:p w14:paraId="0ADB7A04" w14:textId="77777777"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5DA3B" w14:textId="77777777"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7413" w14:textId="3EDE145B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1979B0C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024211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516EB7D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3B54FCB7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Споры или разногласия, по которым Стороны не достигли договоренности, подлежат разрешению в соответствии с законодательством РФ. Досудебный порядок урегулирования спора является обязательным.</w:t>
      </w:r>
    </w:p>
    <w:p w14:paraId="466FDE4F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CB050C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31767C4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28333EAB" w14:textId="4C8A742B"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0A975FDD" w14:textId="77777777"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F0A55DF" w14:textId="16D3E030"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Исполнителя</w:t>
        <w:br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Тарасов Михаил Вадимович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236000685134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Статус: Самозанятый (плательщик налога на профессиональный доход, НПД)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+7 918 905-93-08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e-mail: owner@otherside-inc.ru</w:t>
      </w:r>
    </w:p>
    <w:sectPr w:rsidR="000437DE" w:rsidRPr="00CE0F7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5587" w14:textId="77777777"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14:paraId="2208FD73" w14:textId="77777777"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72E0" w14:textId="77777777"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14:paraId="17804A43" w14:textId="77777777"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6</cp:revision>
  <dcterms:created xsi:type="dcterms:W3CDTF">2023-08-21T16:26:00Z</dcterms:created>
  <dcterms:modified xsi:type="dcterms:W3CDTF">2023-10-02T07:29:00Z</dcterms:modified>
</cp:coreProperties>
</file>